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EA0A" w14:textId="77777777" w:rsidR="000B7AB8" w:rsidRPr="00E23080" w:rsidRDefault="000B7AB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:rsidRPr="00E23080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Pr="00E23080" w:rsidRDefault="00A92DDF" w:rsidP="008E06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08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E06A8" w:rsidRPr="00E23080">
              <w:rPr>
                <w:rFonts w:ascii="Arial" w:hAnsi="Arial" w:cs="Arial"/>
                <w:b/>
                <w:sz w:val="24"/>
                <w:szCs w:val="24"/>
              </w:rPr>
              <w:t>Planificación de Clase</w:t>
            </w:r>
          </w:p>
        </w:tc>
      </w:tr>
      <w:tr w:rsidR="004B512B" w:rsidRPr="004B512B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6C930425" w:rsidR="008E06A8" w:rsidRPr="004B512B" w:rsidRDefault="008E06A8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Asignatura:</w:t>
            </w:r>
            <w:r w:rsidR="00166134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95F32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Matemáticas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74794A9F" w:rsidR="008E06A8" w:rsidRPr="004B512B" w:rsidRDefault="008E06A8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Nivel:</w:t>
            </w:r>
            <w:r w:rsidR="00E03121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23080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8° </w:t>
            </w:r>
            <w:r w:rsidR="00395F32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175F97E4" w:rsidR="008E06A8" w:rsidRPr="004B512B" w:rsidRDefault="008E06A8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Semestre:</w:t>
            </w:r>
            <w:r w:rsidR="00E03121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95F32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Primer Semestre</w:t>
            </w:r>
          </w:p>
        </w:tc>
      </w:tr>
      <w:tr w:rsidR="004B512B" w:rsidRPr="004B512B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2026E011" w:rsidR="008E06A8" w:rsidRPr="004B512B" w:rsidRDefault="008E06A8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Unidad didáctica: </w:t>
            </w:r>
            <w:r w:rsidR="00E23080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3° unidad: E</w:t>
            </w:r>
            <w:r w:rsidR="00395F32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E23080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teorema de Pitágoras.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407DAE4D" w:rsidR="008E06A8" w:rsidRPr="004B512B" w:rsidRDefault="00B05931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Tiempo</w:t>
            </w:r>
            <w:r w:rsidR="00B3342F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395F32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45 minutos.</w:t>
            </w:r>
          </w:p>
        </w:tc>
      </w:tr>
      <w:tr w:rsidR="004B512B" w:rsidRPr="004B512B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0F56CC03" w:rsidR="00CE0430" w:rsidRPr="004B512B" w:rsidRDefault="00C01C82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Docente: </w:t>
            </w:r>
            <w:r w:rsidR="00463C5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Francisca Baeza.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Pr="004B512B" w:rsidRDefault="00CE0430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B512B" w:rsidRPr="004B512B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Pr="004B512B" w:rsidRDefault="0096182D" w:rsidP="004B512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Objetivos de Aprendizaje (OA)</w:t>
            </w:r>
          </w:p>
          <w:p w14:paraId="6AC6606C" w14:textId="77777777" w:rsidR="00E23080" w:rsidRPr="004B512B" w:rsidRDefault="00E23080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Describir la posición y el movimiento (traslaciones, rotaciones y reflexiones) de figuras 2D, de manera manual y/o con software educativo, utilizando: Los vectores para la traslación. Los ejes del plano cartesiano como ejes de reflexión. Los puntos del plano para las rotaciones.</w:t>
            </w:r>
          </w:p>
          <w:p w14:paraId="7C527E05" w14:textId="47095D2D" w:rsidR="00C71F21" w:rsidRPr="004B512B" w:rsidRDefault="00C71F21" w:rsidP="004B512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Pr="004B512B" w:rsidRDefault="0096182D" w:rsidP="004B512B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Habilidad(es)</w:t>
            </w:r>
          </w:p>
          <w:p w14:paraId="5EC849DE" w14:textId="77777777" w:rsidR="00E23080" w:rsidRPr="004B512B" w:rsidRDefault="00E23080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Modelar.</w:t>
            </w:r>
          </w:p>
          <w:p w14:paraId="44C6B59F" w14:textId="77777777" w:rsidR="00E23080" w:rsidRPr="004B512B" w:rsidRDefault="00E23080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3264CA" w14:textId="77777777" w:rsidR="00E23080" w:rsidRPr="004B512B" w:rsidRDefault="00E23080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-Representar. </w:t>
            </w:r>
          </w:p>
          <w:p w14:paraId="26514C90" w14:textId="77777777" w:rsidR="00E23080" w:rsidRPr="004B512B" w:rsidRDefault="00E23080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F2E61D" w14:textId="77777777" w:rsidR="00E23080" w:rsidRPr="004B512B" w:rsidRDefault="00E23080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-Resolución de problemas.</w:t>
            </w:r>
          </w:p>
          <w:p w14:paraId="5C72AA0B" w14:textId="77777777" w:rsidR="00E23080" w:rsidRPr="004B512B" w:rsidRDefault="00E23080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6D41F8" w14:textId="6B46F14F" w:rsidR="00C71F21" w:rsidRPr="004B512B" w:rsidRDefault="00C71F21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Pr="004B512B" w:rsidRDefault="0096182D" w:rsidP="004B512B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Actitud(es)</w:t>
            </w:r>
          </w:p>
          <w:p w14:paraId="7DAB97D1" w14:textId="6B8D7468" w:rsidR="00E23080" w:rsidRPr="004B512B" w:rsidRDefault="00E23080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-Demostrar curiosidad e interés por resolver desafíos matemáticos, con confianza en las propias capacidades, incluso cuando no se consigue un resultado inmediato</w:t>
            </w:r>
          </w:p>
          <w:p w14:paraId="263FDE33" w14:textId="77777777" w:rsidR="00E23080" w:rsidRPr="004B512B" w:rsidRDefault="00E23080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2F5B2F" w14:textId="2CB7AF92" w:rsidR="00E23080" w:rsidRPr="004B512B" w:rsidRDefault="00E23080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-Demostrar interés, esfuerzo, perseverancia y rigor frente a la resolución de problemas y la búsqueda de nuevas soluciones para problemas reales.</w:t>
            </w:r>
          </w:p>
          <w:p w14:paraId="196EB695" w14:textId="086EF693" w:rsidR="0019538D" w:rsidRPr="004B512B" w:rsidRDefault="0019538D" w:rsidP="004B512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B512B" w:rsidRPr="004B512B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4B512B" w:rsidRDefault="003661E6" w:rsidP="004B512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Conocimiento previo</w:t>
            </w:r>
          </w:p>
          <w:p w14:paraId="23FFB36C" w14:textId="29751666" w:rsidR="003661E6" w:rsidRPr="004B512B" w:rsidRDefault="006F60ED" w:rsidP="004B512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Traslación </w:t>
            </w:r>
            <w:r w:rsidR="00395F32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- rotación</w:t>
            </w: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reflexión – teorema de Pitágoras</w:t>
            </w:r>
            <w:r w:rsidR="00AC092E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plano cartesiano 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8CC34F0" w14:textId="77777777" w:rsidR="004D6189" w:rsidRPr="004B512B" w:rsidRDefault="00C7115E" w:rsidP="004B512B">
            <w:pPr>
              <w:spacing w:line="276" w:lineRule="auto"/>
              <w:ind w:left="25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Vocabulario</w:t>
            </w:r>
            <w:r w:rsidR="00B3342F"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técnico</w:t>
            </w:r>
          </w:p>
          <w:p w14:paraId="0A773424" w14:textId="2DBFB38B" w:rsidR="00E23080" w:rsidRPr="004B512B" w:rsidRDefault="00E23080" w:rsidP="004B512B">
            <w:pPr>
              <w:spacing w:line="276" w:lineRule="auto"/>
              <w:ind w:left="25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Transformaciones isométricas – traslación -rotación- reflexión – vectores – geometría</w:t>
            </w:r>
            <w:r w:rsidR="006F60ED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Pr="004B512B" w:rsidRDefault="00B439AF" w:rsidP="004B512B">
            <w:pPr>
              <w:spacing w:line="276" w:lineRule="auto"/>
              <w:ind w:left="25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Objetivo </w:t>
            </w:r>
            <w:r w:rsidR="00B05931"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la clase</w:t>
            </w:r>
          </w:p>
          <w:p w14:paraId="246431DA" w14:textId="7BE52BBD" w:rsidR="00166134" w:rsidRPr="004B512B" w:rsidRDefault="00395F32" w:rsidP="004B512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Comprender lo que es la rotación y como trabajarla en el plano cartesiano.</w:t>
            </w:r>
          </w:p>
        </w:tc>
      </w:tr>
      <w:tr w:rsidR="004B512B" w:rsidRPr="004B512B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4B512B" w:rsidRDefault="000C1DB7" w:rsidP="004B512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Contenidos</w:t>
            </w:r>
          </w:p>
          <w:p w14:paraId="2840404A" w14:textId="1BF5CC75" w:rsidR="00395F32" w:rsidRPr="004B512B" w:rsidRDefault="00E23080" w:rsidP="004B512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Geometría – </w:t>
            </w:r>
            <w:r w:rsidR="00AC092E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trasformaciones isométricas</w:t>
            </w:r>
            <w:r w:rsidR="00395F32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rotación,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4B512B" w:rsidRDefault="006E4944" w:rsidP="004B512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Tipo e</w:t>
            </w:r>
            <w:r w:rsidR="000C1DB7"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valuación</w:t>
            </w:r>
          </w:p>
          <w:p w14:paraId="43EF0F14" w14:textId="5E2F5B8F" w:rsidR="000C1DB7" w:rsidRPr="004B512B" w:rsidRDefault="002B6F5B" w:rsidP="004B512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Formativa 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Pr="004B512B" w:rsidRDefault="000C1DB7" w:rsidP="004B512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Instrumento</w:t>
            </w:r>
            <w:r w:rsidR="006E4944"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e</w:t>
            </w: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valuación </w:t>
            </w:r>
          </w:p>
          <w:p w14:paraId="6FFC9D91" w14:textId="412E280B" w:rsidR="000C1DB7" w:rsidRPr="004B512B" w:rsidRDefault="000E10C9" w:rsidP="004B512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Ticket de Salida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96849F1" w14:textId="77777777" w:rsidR="006F60ED" w:rsidRPr="004B512B" w:rsidRDefault="006E4944" w:rsidP="004B512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Forma e</w:t>
            </w:r>
            <w:r w:rsidR="000C1DB7"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valuación</w:t>
            </w:r>
          </w:p>
          <w:p w14:paraId="452254F2" w14:textId="5ED2A794" w:rsidR="000C1DB7" w:rsidRPr="004B512B" w:rsidRDefault="000E10C9" w:rsidP="004B512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Auto</w:t>
            </w:r>
            <w:r w:rsidR="006F60ED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evaluación </w:t>
            </w:r>
            <w:r w:rsidR="000C1DB7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512B" w:rsidRPr="004B512B" w14:paraId="027D150A" w14:textId="77777777" w:rsidTr="000B7AB8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4B512B" w:rsidRDefault="00CE0430" w:rsidP="004B512B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4B512B" w:rsidRDefault="00B3342F" w:rsidP="004B512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4B512B" w:rsidRDefault="00B3342F" w:rsidP="004B512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Recursos de aprendizaje</w:t>
            </w:r>
          </w:p>
        </w:tc>
      </w:tr>
      <w:tr w:rsidR="004B512B" w:rsidRPr="004B512B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62740644" w14:textId="3F3774CB" w:rsidR="006F60ED" w:rsidRPr="004B512B" w:rsidRDefault="006140E7" w:rsidP="004B512B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Inicio</w:t>
            </w:r>
            <w:r w:rsidR="00B8220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(10 minutos)</w:t>
            </w:r>
            <w:r w:rsidR="006F60ED"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242ECF4" w14:textId="3BCCB5A4" w:rsidR="00AC092E" w:rsidRPr="004B512B" w:rsidRDefault="004B1F3B" w:rsidP="004B512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 inicio de la cápsula</w:t>
            </w:r>
            <w:r w:rsidR="00AC092E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6F60ED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75E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docente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presenta </w:t>
            </w:r>
            <w:r w:rsidR="006F60ED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el objetivo de aprendizaj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 que se trabajará. </w:t>
            </w:r>
          </w:p>
          <w:p w14:paraId="7A2A7E18" w14:textId="2B59F287" w:rsidR="00AC092E" w:rsidRPr="004B512B" w:rsidRDefault="004B1F3B" w:rsidP="004B512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Luego, s</w:t>
            </w:r>
            <w:r w:rsidR="007914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 </w:t>
            </w:r>
            <w:r w:rsidR="00AC092E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proyecta</w:t>
            </w:r>
            <w:r w:rsidR="007914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C092E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una imagen</w:t>
            </w:r>
            <w:r w:rsidR="007914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</w:t>
            </w:r>
            <w:r w:rsidR="00AC092E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luego se rotará, </w:t>
            </w:r>
            <w:r w:rsidR="007914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dando un breve espacio para que los estudiantes reflexionen acerca de lo que ocurrió con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esta. Se</w:t>
            </w:r>
            <w:r w:rsidR="00AC092E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espera que</w:t>
            </w:r>
            <w:r w:rsidR="007914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C092E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logren percibir que se trata de una rotación</w:t>
            </w:r>
            <w:r w:rsidR="007914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La docente, describe lo ocurrido y señala la conclusión. </w:t>
            </w:r>
          </w:p>
          <w:p w14:paraId="74A2508C" w14:textId="2CED7349" w:rsidR="00EF4454" w:rsidRPr="004B512B" w:rsidRDefault="006F60ED" w:rsidP="004B512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Para activar conocimientos previos recordaremos lo que es: traslació</w:t>
            </w:r>
            <w:r w:rsidR="007E5F0D">
              <w:rPr>
                <w:rFonts w:ascii="Arial" w:hAnsi="Arial" w:cs="Arial"/>
                <w:color w:val="000000" w:themeColor="text1"/>
                <w:sz w:val="24"/>
                <w:szCs w:val="24"/>
              </w:rPr>
              <w:t>n y</w:t>
            </w: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rotación, con </w:t>
            </w:r>
            <w:r w:rsidR="00AC092E"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un video explicativo.</w:t>
            </w:r>
          </w:p>
          <w:p w14:paraId="5154BCC1" w14:textId="212DC9C5" w:rsidR="00EF4454" w:rsidRPr="004B512B" w:rsidRDefault="00EF4454" w:rsidP="004B512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522E45F5" w14:textId="2C8783B4" w:rsidR="006F60ED" w:rsidRPr="004B512B" w:rsidRDefault="006F60ED" w:rsidP="004B512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 w:line="276" w:lineRule="auto"/>
              <w:ind w:left="30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L" w:eastAsia="es-CL"/>
              </w:rPr>
            </w:pPr>
            <w:r w:rsidRPr="004B51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L" w:eastAsia="es-CL"/>
              </w:rPr>
              <w:t>Realiza</w:t>
            </w:r>
            <w:r w:rsidR="00DE17C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L" w:eastAsia="es-CL"/>
              </w:rPr>
              <w:t xml:space="preserve"> </w:t>
            </w:r>
            <w:r w:rsidR="00DA5F6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L" w:eastAsia="es-CL"/>
              </w:rPr>
              <w:t>rotacio</w:t>
            </w:r>
            <w:r w:rsidRPr="004B51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L" w:eastAsia="es-CL"/>
              </w:rPr>
              <w:t>nes en el plano con vectores dados.</w:t>
            </w:r>
          </w:p>
          <w:p w14:paraId="51D5084D" w14:textId="0443C509" w:rsidR="006F60ED" w:rsidRPr="004B512B" w:rsidRDefault="006F60ED" w:rsidP="00DA5F62">
            <w:pPr>
              <w:shd w:val="clear" w:color="auto" w:fill="FFFFFF"/>
              <w:spacing w:before="100" w:beforeAutospacing="1" w:after="120" w:line="276" w:lineRule="auto"/>
              <w:ind w:left="-6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L" w:eastAsia="es-CL"/>
              </w:rPr>
            </w:pPr>
            <w:r w:rsidRPr="004B512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L" w:eastAsia="es-CL"/>
              </w:rPr>
              <w:t>.</w:t>
            </w:r>
          </w:p>
          <w:p w14:paraId="74BAD8AA" w14:textId="77777777" w:rsidR="006977C6" w:rsidRPr="004B512B" w:rsidRDefault="006977C6" w:rsidP="00DA5F62">
            <w:pPr>
              <w:shd w:val="clear" w:color="auto" w:fill="FFFFFF"/>
              <w:spacing w:before="100" w:beforeAutospacing="1" w:after="120"/>
              <w:ind w:left="3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3F16ECCA" w14:textId="77777777" w:rsidR="00CE0430" w:rsidRPr="004B512B" w:rsidRDefault="00CE0430" w:rsidP="004B512B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D655B58" w14:textId="4FB91F92" w:rsidR="00C01C82" w:rsidRPr="004B512B" w:rsidRDefault="00C01C82" w:rsidP="004B512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B512B" w:rsidRPr="004B512B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748FCF9" w14:textId="7FC0DD0D" w:rsidR="006F60ED" w:rsidRPr="004B512B" w:rsidRDefault="006140E7" w:rsidP="004B512B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>Desarrollo</w:t>
            </w:r>
            <w:r w:rsidR="00B8220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 (25 minutos)</w:t>
            </w:r>
          </w:p>
          <w:p w14:paraId="70BFF7AA" w14:textId="2CA68996" w:rsidR="00EF4454" w:rsidRPr="004B512B" w:rsidRDefault="0079142B" w:rsidP="004B512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  <w:r w:rsidRPr="0079142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CL"/>
              </w:rPr>
              <w:t>A través de la cápsula se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 </w:t>
            </w:r>
            <w:r w:rsidR="004B1F3B" w:rsidRPr="004B1F3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s-CL"/>
              </w:rPr>
              <w:t>entrega el</w:t>
            </w:r>
            <w:r w:rsidR="004B1F3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 </w:t>
            </w:r>
            <w:r w:rsidR="00AC092E" w:rsidRPr="004B512B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 xml:space="preserve">contenido </w:t>
            </w:r>
            <w:r w:rsidR="004B512B" w:rsidRPr="004B512B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teórico</w:t>
            </w:r>
            <w:r w:rsidR="00AC092E" w:rsidRPr="004B512B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 xml:space="preserve"> sobre la rotaci</w:t>
            </w:r>
            <w:r w:rsidR="004B1F3B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ón</w:t>
            </w:r>
            <w:r w:rsidR="004B512B" w:rsidRPr="004B512B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, se</w:t>
            </w:r>
            <w:r w:rsidR="00AC092E" w:rsidRPr="004B512B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 xml:space="preserve"> les pedirá a los alumnos que tengan un lápiz</w:t>
            </w:r>
            <w:r w:rsidR="00DA5F62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 xml:space="preserve"> </w:t>
            </w:r>
            <w:r w:rsidR="003E6A8E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 xml:space="preserve">y </w:t>
            </w:r>
            <w:r w:rsidR="008E54F6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 xml:space="preserve">transportador </w:t>
            </w:r>
            <w:r w:rsidR="008E54F6" w:rsidRPr="004B512B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a</w:t>
            </w:r>
            <w:r w:rsidR="00AC092E" w:rsidRPr="004B512B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 xml:space="preserve"> mano, para que vayamos trabajando y </w:t>
            </w:r>
            <w:r w:rsidR="004B512B" w:rsidRPr="004B512B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aprendiendo juntos</w:t>
            </w:r>
            <w:r w:rsidR="003E6A8E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 xml:space="preserve">, (no </w:t>
            </w:r>
            <w:r w:rsidR="008E54F6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influye</w:t>
            </w:r>
            <w:r w:rsidR="003E6A8E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 xml:space="preserve"> en nada si los estudiantes no tienen los materiales a manos</w:t>
            </w:r>
            <w:r w:rsidR="00DA5F62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)</w:t>
            </w:r>
            <w:r w:rsidR="004B512B" w:rsidRPr="004B512B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.</w:t>
            </w:r>
          </w:p>
          <w:p w14:paraId="36413E2F" w14:textId="4F33A1BF" w:rsidR="00EF4454" w:rsidRPr="004B512B" w:rsidRDefault="00EF4454" w:rsidP="004B512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4B512B" w:rsidRDefault="00CE0430" w:rsidP="004B512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4B512B" w:rsidRDefault="00CE0430" w:rsidP="004B512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E0430" w:rsidRPr="004B512B" w14:paraId="13F96769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478B3DAB" w:rsidR="00EF4454" w:rsidRPr="004B512B" w:rsidRDefault="006140E7" w:rsidP="004B512B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Cierre </w:t>
            </w:r>
            <w:r w:rsidR="00B8220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(10 minutos) </w:t>
            </w:r>
          </w:p>
          <w:p w14:paraId="636250D2" w14:textId="77777777" w:rsidR="004B512B" w:rsidRPr="004B512B" w:rsidRDefault="004B512B" w:rsidP="004B512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-Para el cierre de la clase la docente realizará un ticket de salida, donde los</w:t>
            </w:r>
          </w:p>
          <w:p w14:paraId="00081E7A" w14:textId="22F81281" w:rsidR="00EF4454" w:rsidRPr="004B512B" w:rsidRDefault="004B512B" w:rsidP="004B512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alumnos deberán responder unas preguntas</w:t>
            </w:r>
            <w:r w:rsidR="004B1F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reflexionar sobre lo aprendido</w:t>
            </w:r>
            <w:r w:rsidRPr="004B512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33757AC" w14:textId="2D2B4909" w:rsidR="00EF4454" w:rsidRPr="004B512B" w:rsidRDefault="00EF4454" w:rsidP="004B512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7EFC4E" w14:textId="6C6E2591" w:rsidR="00EF4454" w:rsidRPr="004B1F3B" w:rsidRDefault="00EF4454" w:rsidP="004B1F3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4B512B" w:rsidRDefault="00CE0430" w:rsidP="004B512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4B512B" w:rsidRDefault="00CE0430" w:rsidP="004B512B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200D4C6" w14:textId="77777777" w:rsidR="00B439AF" w:rsidRPr="004B512B" w:rsidRDefault="00B439AF" w:rsidP="004B512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EFA185" w14:textId="77777777" w:rsidR="0096182D" w:rsidRPr="004B512B" w:rsidRDefault="00B439AF" w:rsidP="004B51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B51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96182D" w:rsidRPr="004B512B" w:rsidSect="008E06A8">
      <w:head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FA2DD" w14:textId="77777777" w:rsidR="00CA6D86" w:rsidRDefault="00CA6D86" w:rsidP="00030007">
      <w:pPr>
        <w:spacing w:after="0" w:line="240" w:lineRule="auto"/>
      </w:pPr>
      <w:r>
        <w:separator/>
      </w:r>
    </w:p>
  </w:endnote>
  <w:endnote w:type="continuationSeparator" w:id="0">
    <w:p w14:paraId="35690664" w14:textId="77777777" w:rsidR="00CA6D86" w:rsidRDefault="00CA6D86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D839B" w14:textId="77777777" w:rsidR="00CA6D86" w:rsidRDefault="00CA6D86" w:rsidP="00030007">
      <w:pPr>
        <w:spacing w:after="0" w:line="240" w:lineRule="auto"/>
      </w:pPr>
      <w:r>
        <w:separator/>
      </w:r>
    </w:p>
  </w:footnote>
  <w:footnote w:type="continuationSeparator" w:id="0">
    <w:p w14:paraId="7D9A3477" w14:textId="77777777" w:rsidR="00CA6D86" w:rsidRDefault="00CA6D86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B5408"/>
    <w:multiLevelType w:val="multilevel"/>
    <w:tmpl w:val="00D0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0289F"/>
    <w:rsid w:val="00030007"/>
    <w:rsid w:val="000353DD"/>
    <w:rsid w:val="0004200B"/>
    <w:rsid w:val="00075214"/>
    <w:rsid w:val="000856C0"/>
    <w:rsid w:val="000B7AB8"/>
    <w:rsid w:val="000C1DB7"/>
    <w:rsid w:val="000E10C9"/>
    <w:rsid w:val="000E565C"/>
    <w:rsid w:val="00123CB7"/>
    <w:rsid w:val="00164AF7"/>
    <w:rsid w:val="00166134"/>
    <w:rsid w:val="0019538D"/>
    <w:rsid w:val="001D3D87"/>
    <w:rsid w:val="00213E2B"/>
    <w:rsid w:val="0021446B"/>
    <w:rsid w:val="002209A0"/>
    <w:rsid w:val="00284953"/>
    <w:rsid w:val="002B6F5B"/>
    <w:rsid w:val="002C0A6D"/>
    <w:rsid w:val="0034772E"/>
    <w:rsid w:val="003661E6"/>
    <w:rsid w:val="00375A03"/>
    <w:rsid w:val="00383B60"/>
    <w:rsid w:val="00385BC2"/>
    <w:rsid w:val="0039425D"/>
    <w:rsid w:val="00395F32"/>
    <w:rsid w:val="003B1802"/>
    <w:rsid w:val="003D066C"/>
    <w:rsid w:val="003D35FC"/>
    <w:rsid w:val="003E4B94"/>
    <w:rsid w:val="003E6A8E"/>
    <w:rsid w:val="003F4DD1"/>
    <w:rsid w:val="0041134A"/>
    <w:rsid w:val="00463C5C"/>
    <w:rsid w:val="0048549E"/>
    <w:rsid w:val="004A4A23"/>
    <w:rsid w:val="004B1F3B"/>
    <w:rsid w:val="004B512B"/>
    <w:rsid w:val="004D6189"/>
    <w:rsid w:val="004D7E2C"/>
    <w:rsid w:val="0051405A"/>
    <w:rsid w:val="00540BF4"/>
    <w:rsid w:val="00546D74"/>
    <w:rsid w:val="00597244"/>
    <w:rsid w:val="005D1798"/>
    <w:rsid w:val="005D51E6"/>
    <w:rsid w:val="005F7D84"/>
    <w:rsid w:val="006140E7"/>
    <w:rsid w:val="00626E47"/>
    <w:rsid w:val="00636B6C"/>
    <w:rsid w:val="006848E7"/>
    <w:rsid w:val="006970C0"/>
    <w:rsid w:val="006977C6"/>
    <w:rsid w:val="006B546F"/>
    <w:rsid w:val="006C3317"/>
    <w:rsid w:val="006C43BB"/>
    <w:rsid w:val="006D49DE"/>
    <w:rsid w:val="006E4944"/>
    <w:rsid w:val="006F60ED"/>
    <w:rsid w:val="00761CBA"/>
    <w:rsid w:val="0079142B"/>
    <w:rsid w:val="007E1710"/>
    <w:rsid w:val="007E5F0D"/>
    <w:rsid w:val="007F427D"/>
    <w:rsid w:val="00814849"/>
    <w:rsid w:val="00825931"/>
    <w:rsid w:val="00896381"/>
    <w:rsid w:val="008B7336"/>
    <w:rsid w:val="008E06A8"/>
    <w:rsid w:val="008E0CEB"/>
    <w:rsid w:val="008E3777"/>
    <w:rsid w:val="008E54F6"/>
    <w:rsid w:val="009012A9"/>
    <w:rsid w:val="009145B3"/>
    <w:rsid w:val="0096182D"/>
    <w:rsid w:val="009B0F0D"/>
    <w:rsid w:val="009B38FF"/>
    <w:rsid w:val="009B576D"/>
    <w:rsid w:val="009C2C5B"/>
    <w:rsid w:val="009E37C4"/>
    <w:rsid w:val="00A01859"/>
    <w:rsid w:val="00A91926"/>
    <w:rsid w:val="00A92DDF"/>
    <w:rsid w:val="00AC092E"/>
    <w:rsid w:val="00B05931"/>
    <w:rsid w:val="00B2614D"/>
    <w:rsid w:val="00B3342F"/>
    <w:rsid w:val="00B3514B"/>
    <w:rsid w:val="00B439AF"/>
    <w:rsid w:val="00B43E98"/>
    <w:rsid w:val="00B7471C"/>
    <w:rsid w:val="00B8220A"/>
    <w:rsid w:val="00BD627C"/>
    <w:rsid w:val="00BE53D8"/>
    <w:rsid w:val="00C01C82"/>
    <w:rsid w:val="00C26EBA"/>
    <w:rsid w:val="00C45F05"/>
    <w:rsid w:val="00C539C6"/>
    <w:rsid w:val="00C706D7"/>
    <w:rsid w:val="00C7115E"/>
    <w:rsid w:val="00C71F21"/>
    <w:rsid w:val="00C74EBF"/>
    <w:rsid w:val="00CA10D9"/>
    <w:rsid w:val="00CA6D86"/>
    <w:rsid w:val="00CB1968"/>
    <w:rsid w:val="00CC5A26"/>
    <w:rsid w:val="00CE0430"/>
    <w:rsid w:val="00CE5FE4"/>
    <w:rsid w:val="00CF5FDD"/>
    <w:rsid w:val="00D130F1"/>
    <w:rsid w:val="00D53381"/>
    <w:rsid w:val="00D57A00"/>
    <w:rsid w:val="00D75E9F"/>
    <w:rsid w:val="00D85F7E"/>
    <w:rsid w:val="00DA5F62"/>
    <w:rsid w:val="00DB37AA"/>
    <w:rsid w:val="00DE17CE"/>
    <w:rsid w:val="00E03121"/>
    <w:rsid w:val="00E0767F"/>
    <w:rsid w:val="00E23080"/>
    <w:rsid w:val="00E773CE"/>
    <w:rsid w:val="00E83952"/>
    <w:rsid w:val="00EF4454"/>
    <w:rsid w:val="00F3098E"/>
    <w:rsid w:val="00F314C6"/>
    <w:rsid w:val="00F33C06"/>
    <w:rsid w:val="00F557E0"/>
    <w:rsid w:val="00F87A6C"/>
    <w:rsid w:val="00FA23F7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21A45CCB-D09C-4F12-836E-03B6B596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23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E23080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Ingrid Beatriz Moreno Leiva</cp:lastModifiedBy>
  <cp:revision>2</cp:revision>
  <cp:lastPrinted>2019-06-05T13:34:00Z</cp:lastPrinted>
  <dcterms:created xsi:type="dcterms:W3CDTF">2020-07-25T02:07:00Z</dcterms:created>
  <dcterms:modified xsi:type="dcterms:W3CDTF">2020-07-25T02:07:00Z</dcterms:modified>
</cp:coreProperties>
</file>