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403839736"/>
        <w:docPartObj>
          <w:docPartGallery w:val="Cover Pages"/>
          <w:docPartUnique/>
        </w:docPartObj>
      </w:sdtPr>
      <w:sdtEndPr/>
      <w:sdtContent>
        <w:p w14:paraId="0C84248D" w14:textId="346B80F8" w:rsidR="00275FA5" w:rsidRDefault="00275FA5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8E4FD4D" wp14:editId="75A70A9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á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48479" w14:textId="77777777" w:rsidR="00275FA5" w:rsidRDefault="00275FA5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8E4FD4D" id="Rectángulo 34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14:paraId="0F448479" w14:textId="77777777" w:rsidR="00275FA5" w:rsidRDefault="00275FA5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FCF159" wp14:editId="23DB675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37189C" w14:textId="29BF199C" w:rsidR="00275FA5" w:rsidRDefault="002728E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20792616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75FA5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275FA5">
                                  <w:rPr>
                                    <w:noProof/>
                                    <w:color w:val="FFFFFF" w:themeColor="background1"/>
                                    <w:lang w:eastAsia="es-MX"/>
                                  </w:rPr>
                                  <w:drawing>
                                    <wp:inline distT="0" distB="0" distL="0" distR="0" wp14:anchorId="234635BD" wp14:editId="2C77DD78">
                                      <wp:extent cx="1666875" cy="1208463"/>
                                      <wp:effectExtent l="0" t="0" r="0" b="0"/>
                                      <wp:docPr id="1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2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63825" cy="12062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FFCF159" id="Rectángulo 35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" fillcolor="#1f497d [3215]" stroked="f" strokeweight="2pt">
                    <v:textbox inset="14.4pt,14.4pt,14.4pt,28.8pt">
                      <w:txbxContent>
                        <w:p w14:paraId="1737189C" w14:textId="29BF199C" w:rsidR="00275FA5" w:rsidRDefault="002728E1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20792616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275FA5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275FA5">
                            <w:rPr>
                              <w:noProof/>
                              <w:color w:val="FFFFFF" w:themeColor="background1"/>
                              <w:lang w:eastAsia="es-MX"/>
                            </w:rPr>
                            <w:drawing>
                              <wp:inline distT="0" distB="0" distL="0" distR="0" wp14:anchorId="234635BD" wp14:editId="2C77DD78">
                                <wp:extent cx="1666875" cy="1208463"/>
                                <wp:effectExtent l="0" t="0" r="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2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3825" cy="12062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FE5807" wp14:editId="21840605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4425315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á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CEC92FB" id="Rectá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r6sQIAAN8FAAAOAAAAZHJzL2Uyb0RvYy54bWysVM1u2zAMvg/YOwi6r7bTpE2DOkXQosOA&#10;ri3aDj0rshwbkERNUuJkb7Nn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aeta+rECAADf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F4DEC7" wp14:editId="6C98D1C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2720340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F3D361" w14:textId="1CF2CA47" w:rsidR="00275FA5" w:rsidRDefault="00CA54F9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Planificación objetivo de aprendizaje 01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28"/>
                                    <w:szCs w:val="32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900F16D" w14:textId="327CE768" w:rsidR="00275FA5" w:rsidRDefault="00275FA5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 w:rsidRPr="00275FA5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 xml:space="preserve">Bárbara Lizana Aguilera                 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 xml:space="preserve">   </w:t>
                                    </w:r>
                                    <w:r w:rsidRPr="00275FA5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 xml:space="preserve"> Pedagogía en educación básica mención Lenguaje y Comunicación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6F4DEC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9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PysT0T8CAABw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4F3D361" w14:textId="1CF2CA47" w:rsidR="00275FA5" w:rsidRDefault="00CA54F9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Planificación objetivo de aprendizaje 01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28"/>
                              <w:szCs w:val="32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3900F16D" w14:textId="327CE768" w:rsidR="00275FA5" w:rsidRDefault="00275FA5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 w:rsidRPr="00275FA5"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 xml:space="preserve">Bárbara Lizana Aguilera                  </w:t>
                              </w:r>
                              <w:r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 xml:space="preserve">   </w:t>
                              </w:r>
                              <w:r w:rsidRPr="00275FA5"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 xml:space="preserve"> Pedagogía en educación básica mención Lenguaje y Comunicación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9A99962" w14:textId="1B3F75D9" w:rsidR="00275FA5" w:rsidRDefault="00275FA5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0E7C2DC" wp14:editId="036FA13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wp:positionV relativeFrom="page">
                      <wp:posOffset>5420360</wp:posOffset>
                    </wp:positionV>
                    <wp:extent cx="2875915" cy="118745"/>
                    <wp:effectExtent l="0" t="0" r="0" b="0"/>
                    <wp:wrapNone/>
                    <wp:docPr id="37" name="Rectá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8CF7F5" id="Rectángulo 37" o:spid="_x0000_s1026" style="position:absolute;margin-left:0;margin-top:426.8pt;width:226.45pt;height:9.35pt;z-index:251662336;visibility:visible;mso-wrap-style:square;mso-width-percent:370;mso-height-percent:0;mso-left-percent:455;mso-wrap-distance-left:9pt;mso-wrap-distance-top:0;mso-wrap-distance-right:9pt;mso-wrap-distance-bottom:0;mso-position-horizontal-relative:page;mso-position-vertical:absolute;mso-position-vertical-relative:page;mso-width-percent:37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1ABD785" w14:textId="77777777" w:rsidR="00275FA5" w:rsidRDefault="00275FA5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275FA5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22C348CD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D02CF3">
              <w:t>Lenguaje y Comunicación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287B8C36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E94774">
              <w:t xml:space="preserve"> 5°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26BEB70E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E94774">
              <w:t>Primero</w:t>
            </w:r>
          </w:p>
        </w:tc>
      </w:tr>
      <w:tr w:rsidR="008E06A8" w14:paraId="3B11AE1F" w14:textId="77777777" w:rsidTr="00275FA5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7D8159D7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E94774">
              <w:t>Unidad 1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4034092C" w:rsidR="008E06A8" w:rsidRPr="008E06A8" w:rsidRDefault="00B05931" w:rsidP="00874793">
            <w:r>
              <w:t>Tiempo</w:t>
            </w:r>
            <w:r w:rsidR="00B3342F">
              <w:t>:</w:t>
            </w:r>
          </w:p>
        </w:tc>
      </w:tr>
      <w:tr w:rsidR="00CE0430" w14:paraId="25949339" w14:textId="77777777" w:rsidTr="00275FA5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2A0E52A1" w:rsidR="00CE0430" w:rsidRPr="008E06A8" w:rsidRDefault="00C01C82" w:rsidP="0051405A">
            <w:r>
              <w:t xml:space="preserve">Docente: </w:t>
            </w:r>
            <w:r w:rsidR="00E94774">
              <w:t>Bárbara Lizana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275FA5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19CB55DB" w14:textId="54106018" w:rsidR="00D02CF3" w:rsidRDefault="005E0737" w:rsidP="00D85F7E">
            <w:pPr>
              <w:jc w:val="both"/>
            </w:pPr>
            <w:r>
              <w:t xml:space="preserve">OA 01: </w:t>
            </w:r>
            <w:r w:rsidR="00D02CF3">
              <w:t xml:space="preserve">Leer de manera fluida textos variados apropiados a su edad: </w:t>
            </w:r>
          </w:p>
          <w:p w14:paraId="72778092" w14:textId="77777777" w:rsidR="00D02CF3" w:rsidRDefault="00D02CF3" w:rsidP="00D02CF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pronunciando las palabras con precisión </w:t>
            </w:r>
          </w:p>
          <w:p w14:paraId="3476B96D" w14:textId="77777777" w:rsidR="00D02CF3" w:rsidRDefault="00D02CF3" w:rsidP="00D02CF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respetando la prosodia indicada por todos los signos de puntuación</w:t>
            </w:r>
          </w:p>
          <w:p w14:paraId="7C527E05" w14:textId="261C89C7" w:rsidR="00C71F21" w:rsidRPr="00166134" w:rsidRDefault="00D02CF3" w:rsidP="00D02CF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decodificando de manera automática la mayoría de las palabras del texto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0F26CAD4" w:rsidR="00C71F21" w:rsidRPr="00B13975" w:rsidRDefault="00D63755" w:rsidP="00D63755">
            <w:r w:rsidRPr="00B13975">
              <w:t>Comunicar, argumentar</w:t>
            </w:r>
            <w:r w:rsidR="00B13975" w:rsidRPr="00B13975">
              <w:t>, comprender, participar, aplicar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48E8FF7B" w14:textId="77777777" w:rsidR="0019538D" w:rsidRDefault="004C142D" w:rsidP="009B576D">
            <w:pPr>
              <w:jc w:val="both"/>
            </w:pPr>
            <w:r>
              <w:t>Demostrar interés y una actitud activa frente a la lectura, orientada al disfrute de la misma y a la valoración del conocimiento que se puede obtener a partir de ella.</w:t>
            </w:r>
          </w:p>
          <w:p w14:paraId="251A8A03" w14:textId="77777777" w:rsidR="004C142D" w:rsidRDefault="004C142D" w:rsidP="009B576D">
            <w:pPr>
              <w:jc w:val="both"/>
            </w:pPr>
            <w:r>
              <w:t>Demostrar disposición e interés por compartir ideas, experiencias y opiniones con otros.</w:t>
            </w:r>
          </w:p>
          <w:p w14:paraId="196EB695" w14:textId="1772388C" w:rsidR="004C142D" w:rsidRPr="009B576D" w:rsidRDefault="004C142D" w:rsidP="009B576D">
            <w:pPr>
              <w:jc w:val="both"/>
            </w:pPr>
            <w:r>
              <w:t>Realizar tareas y trabajos de forma rigurosa y perseverante, con el fin de desarrollarlos de manera adecuada a los propósitos de la asignatura.</w:t>
            </w:r>
          </w:p>
        </w:tc>
      </w:tr>
      <w:tr w:rsidR="008E06A8" w14:paraId="32D94F0A" w14:textId="77777777" w:rsidTr="00275FA5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789659E7" w:rsidR="003661E6" w:rsidRPr="003661E6" w:rsidRDefault="004C142D" w:rsidP="00B3342F">
            <w:pPr>
              <w:jc w:val="center"/>
            </w:pPr>
            <w:r>
              <w:t xml:space="preserve">Microcuentos, signos de puntuación, signos de exclamación e interrogación, fluidez,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D19D06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1581BBAF" w:rsidR="004C142D" w:rsidRPr="004C142D" w:rsidRDefault="004C142D" w:rsidP="00C7115E">
            <w:pPr>
              <w:ind w:left="250"/>
              <w:jc w:val="center"/>
            </w:pPr>
            <w:r w:rsidRPr="004C142D">
              <w:t>Prosodia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60652452" w:rsidR="00166134" w:rsidRPr="00166134" w:rsidRDefault="00710033" w:rsidP="00765D5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Leer de manera fluida</w:t>
            </w:r>
            <w:r w:rsidR="00765D58">
              <w:t xml:space="preserve"> respetando </w:t>
            </w:r>
            <w:r w:rsidR="008B2345" w:rsidRPr="00765D58">
              <w:t>la prosodia indicada por todos los signos de puntu</w:t>
            </w:r>
            <w:r w:rsidR="00765D58" w:rsidRPr="00765D58">
              <w:t>ación</w:t>
            </w:r>
            <w:r w:rsidR="00765D58">
              <w:t xml:space="preserve"> </w:t>
            </w:r>
            <w:r w:rsidR="00D63755">
              <w:t xml:space="preserve">a través de </w:t>
            </w:r>
            <w:r w:rsidR="0049002D">
              <w:t>un microcuento</w:t>
            </w:r>
          </w:p>
        </w:tc>
      </w:tr>
      <w:tr w:rsidR="000C1DB7" w14:paraId="5121AA38" w14:textId="77777777" w:rsidTr="00275FA5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3B4339AE" w:rsidR="000C1DB7" w:rsidRDefault="00E94774" w:rsidP="00B3342F">
            <w:pPr>
              <w:jc w:val="center"/>
            </w:pPr>
            <w:r>
              <w:t>Fluidez, entonación, reglas de puntuación, exclamación, microcuentos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D08A8A5" w14:textId="6484C94F" w:rsidR="000C1DB7" w:rsidRPr="00E94774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4CED0C53" w:rsidR="00E94774" w:rsidRDefault="007A5258" w:rsidP="00B3342F">
            <w:pPr>
              <w:jc w:val="center"/>
            </w:pPr>
            <w:r>
              <w:t>Sumativa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4FC2D670" w:rsidR="000C1DB7" w:rsidRPr="000C1DB7" w:rsidRDefault="00A0278C" w:rsidP="00E94774">
            <w:pPr>
              <w:jc w:val="center"/>
            </w:pPr>
            <w:r>
              <w:t>Guía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33EDD4B" w14:textId="77777777" w:rsidR="00E94774" w:rsidRDefault="006E4944" w:rsidP="00E94774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E94774">
              <w:rPr>
                <w:b/>
              </w:rPr>
              <w:t>valuación</w:t>
            </w:r>
          </w:p>
          <w:p w14:paraId="452254F2" w14:textId="5F33A7C8" w:rsidR="000C1DB7" w:rsidRPr="00E94774" w:rsidRDefault="00E94774" w:rsidP="00E94774">
            <w:pPr>
              <w:jc w:val="center"/>
            </w:pPr>
            <w:r w:rsidRPr="00E94774">
              <w:t>Heteroevaluación</w:t>
            </w:r>
          </w:p>
        </w:tc>
      </w:tr>
      <w:tr w:rsidR="00CE0430" w:rsidRPr="00CE0430" w14:paraId="027D150A" w14:textId="77777777" w:rsidTr="00275FA5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275FA5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5154BCC1" w14:textId="73F16E1A" w:rsidR="0051405A" w:rsidRPr="00D130F1" w:rsidRDefault="00BC355B" w:rsidP="00BC355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la cápsula l</w:t>
            </w:r>
            <w:r w:rsidR="00F92A7B">
              <w:rPr>
                <w:sz w:val="24"/>
                <w:szCs w:val="24"/>
              </w:rPr>
              <w:t xml:space="preserve">a docente </w:t>
            </w:r>
            <w:r>
              <w:rPr>
                <w:sz w:val="24"/>
                <w:szCs w:val="24"/>
              </w:rPr>
              <w:t xml:space="preserve">saluda a los y las estudiantes y </w:t>
            </w:r>
            <w:r w:rsidR="00F92A7B">
              <w:rPr>
                <w:sz w:val="24"/>
                <w:szCs w:val="24"/>
              </w:rPr>
              <w:t>da a conocer el objetivo de la clase</w:t>
            </w:r>
            <w:r>
              <w:rPr>
                <w:sz w:val="24"/>
                <w:szCs w:val="24"/>
              </w:rPr>
              <w:t xml:space="preserve"> de forma oral</w:t>
            </w:r>
            <w:r w:rsidR="00F92A7B">
              <w:rPr>
                <w:sz w:val="24"/>
                <w:szCs w:val="24"/>
              </w:rPr>
              <w:t xml:space="preserve">. Para introducir el tema les pregunta a los y las estudiantes ¿Conocen el Río Mapocho? A continuación les muestra una imagen y le </w:t>
            </w:r>
            <w:r w:rsidR="00F92A7B">
              <w:rPr>
                <w:sz w:val="24"/>
                <w:szCs w:val="24"/>
              </w:rPr>
              <w:lastRenderedPageBreak/>
              <w:t>cuenta brevemente sobre este río.</w:t>
            </w:r>
            <w:r w:rsidR="00F92A7B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3707F249" w14:textId="76A57DA2" w:rsidR="00AC57D8" w:rsidRDefault="00D02CF3" w:rsidP="00AC57D8">
            <w:r>
              <w:lastRenderedPageBreak/>
              <w:t>Leen e</w:t>
            </w:r>
            <w:r w:rsidR="00AC57D8">
              <w:t>n voz alta, de forma grupal</w:t>
            </w:r>
            <w:r>
              <w:t xml:space="preserve"> diciendo todas las palabra</w:t>
            </w:r>
            <w:r w:rsidR="00AC57D8">
              <w:t xml:space="preserve">s sin error y de manera </w:t>
            </w:r>
            <w:r w:rsidR="00AC57D8">
              <w:lastRenderedPageBreak/>
              <w:t>fluida</w:t>
            </w:r>
            <w:r w:rsidR="004C142D">
              <w:t xml:space="preserve"> (entonación, prosodia y volumen).</w:t>
            </w:r>
          </w:p>
          <w:p w14:paraId="74BAD8AA" w14:textId="73E72308" w:rsidR="004C142D" w:rsidRPr="00F33C06" w:rsidRDefault="0037106B" w:rsidP="0037106B">
            <w:r>
              <w:t>Respeta</w:t>
            </w:r>
            <w:r w:rsidR="00D02CF3">
              <w:t xml:space="preserve"> signos de puntuación (punto, coma, signos de exclamación y de </w:t>
            </w:r>
            <w:r>
              <w:t>interrogación)</w:t>
            </w:r>
            <w:r w:rsidR="004C142D">
              <w:t>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6124B7E3" w:rsidR="00CE0430" w:rsidRDefault="005D2AAD" w:rsidP="005D2AAD">
            <w:pPr>
              <w:pStyle w:val="Prrafodelista"/>
              <w:numPr>
                <w:ilvl w:val="0"/>
                <w:numId w:val="7"/>
              </w:numPr>
              <w:ind w:left="308"/>
            </w:pPr>
            <w:r w:rsidRPr="005D2AAD">
              <w:lastRenderedPageBreak/>
              <w:t>Imagen Río Mapocho</w:t>
            </w:r>
          </w:p>
          <w:p w14:paraId="58AF7C4B" w14:textId="6A726057" w:rsidR="005D2AAD" w:rsidRDefault="00F610A5" w:rsidP="005D2AAD">
            <w:pPr>
              <w:pStyle w:val="Prrafodelista"/>
              <w:numPr>
                <w:ilvl w:val="0"/>
                <w:numId w:val="7"/>
              </w:numPr>
              <w:ind w:left="308"/>
            </w:pPr>
            <w:r>
              <w:t>Microcuento</w:t>
            </w:r>
          </w:p>
          <w:p w14:paraId="4330B57A" w14:textId="682D0BC0" w:rsidR="00F610A5" w:rsidRDefault="00F610A5" w:rsidP="005D2AAD">
            <w:pPr>
              <w:pStyle w:val="Prrafodelista"/>
              <w:numPr>
                <w:ilvl w:val="0"/>
                <w:numId w:val="7"/>
              </w:numPr>
              <w:ind w:left="308"/>
            </w:pPr>
            <w:r>
              <w:t xml:space="preserve">Guía didáctica </w:t>
            </w:r>
          </w:p>
          <w:p w14:paraId="6D655B58" w14:textId="4FB91F92" w:rsidR="00C01C82" w:rsidRPr="00166134" w:rsidRDefault="00C01C82" w:rsidP="0049002D">
            <w:pPr>
              <w:pStyle w:val="Prrafodelista"/>
              <w:ind w:left="308"/>
            </w:pPr>
          </w:p>
        </w:tc>
      </w:tr>
      <w:tr w:rsidR="00CE0430" w:rsidRPr="00CE0430" w14:paraId="1FDCA3A7" w14:textId="77777777" w:rsidTr="00275FA5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6BB7C45D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lastRenderedPageBreak/>
              <w:t>Desarrollo (70 - 60 minutos)</w:t>
            </w:r>
          </w:p>
          <w:p w14:paraId="08B5CA95" w14:textId="48EE31DC" w:rsidR="006977C6" w:rsidRDefault="00202F85" w:rsidP="00F92A7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La docente </w:t>
            </w:r>
            <w:r w:rsidR="00BC355B">
              <w:rPr>
                <w:sz w:val="24"/>
                <w:szCs w:val="24"/>
                <w:lang w:val="es-CL"/>
              </w:rPr>
              <w:t>les pide que se pongan cómodos y suban el volumen del computador  para proceder a escuchar</w:t>
            </w:r>
            <w:r w:rsidR="00710033">
              <w:rPr>
                <w:sz w:val="24"/>
                <w:szCs w:val="24"/>
                <w:lang w:val="es-CL"/>
              </w:rPr>
              <w:t xml:space="preserve"> un microcuento llamado </w:t>
            </w:r>
            <w:r w:rsidR="00F40B3C">
              <w:rPr>
                <w:sz w:val="24"/>
                <w:szCs w:val="24"/>
                <w:lang w:val="es-CL"/>
              </w:rPr>
              <w:t>“Río Mapocho” (Santiago en 100 palabras 2001). La lectura de este cuento es para modelar frente al curso como se debería leer en voz alta, utilizando una entonación, fluidez y prosodia adecuada.</w:t>
            </w:r>
            <w:r w:rsidR="00F729A6">
              <w:rPr>
                <w:sz w:val="24"/>
                <w:szCs w:val="24"/>
                <w:lang w:val="es-CL"/>
              </w:rPr>
              <w:t xml:space="preserve"> </w:t>
            </w:r>
            <w:r w:rsidR="00A4083E">
              <w:rPr>
                <w:sz w:val="24"/>
                <w:szCs w:val="24"/>
                <w:lang w:val="es-CL"/>
              </w:rPr>
              <w:t xml:space="preserve">Luego de esto, </w:t>
            </w:r>
            <w:r w:rsidR="00BC355B">
              <w:rPr>
                <w:sz w:val="24"/>
                <w:szCs w:val="24"/>
                <w:lang w:val="es-CL"/>
              </w:rPr>
              <w:t>se proyectará el mismo cuento y la docente lo</w:t>
            </w:r>
            <w:r w:rsidR="00A4083E">
              <w:rPr>
                <w:sz w:val="24"/>
                <w:szCs w:val="24"/>
                <w:lang w:val="es-CL"/>
              </w:rPr>
              <w:t xml:space="preserve"> volverá a leer una segunda vez, </w:t>
            </w:r>
            <w:r w:rsidR="00BC355B">
              <w:rPr>
                <w:sz w:val="24"/>
                <w:szCs w:val="24"/>
                <w:lang w:val="es-CL"/>
              </w:rPr>
              <w:t>pero le explicará</w:t>
            </w:r>
            <w:r w:rsidR="00A4083E">
              <w:rPr>
                <w:sz w:val="24"/>
                <w:szCs w:val="24"/>
                <w:lang w:val="es-CL"/>
              </w:rPr>
              <w:t xml:space="preserve"> que ellos </w:t>
            </w:r>
            <w:r w:rsidR="00BC355B">
              <w:rPr>
                <w:sz w:val="24"/>
                <w:szCs w:val="24"/>
                <w:lang w:val="es-CL"/>
              </w:rPr>
              <w:t>deben seguir</w:t>
            </w:r>
            <w:r w:rsidR="00A4083E">
              <w:rPr>
                <w:sz w:val="24"/>
                <w:szCs w:val="24"/>
                <w:lang w:val="es-CL"/>
              </w:rPr>
              <w:t xml:space="preserve"> la lectura con su dedo.</w:t>
            </w:r>
          </w:p>
          <w:p w14:paraId="30FCC253" w14:textId="77777777" w:rsidR="0035547A" w:rsidRDefault="008E3D84" w:rsidP="008E3D84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A continuación la docente mostrará un video explicativo sobre el uso de signos de puntuación y la entonación con la que se deberían pronunciar.</w:t>
            </w:r>
          </w:p>
          <w:p w14:paraId="36413E2F" w14:textId="4BF5D517" w:rsidR="008E3D84" w:rsidRPr="0035547A" w:rsidRDefault="008E3D84" w:rsidP="008E3D84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275FA5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2D845BD" w14:textId="6DE1EBFC" w:rsidR="00F443D7" w:rsidRDefault="006140E7" w:rsidP="00F44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( 10 – 15 minutos)</w:t>
            </w:r>
          </w:p>
          <w:p w14:paraId="6E7EFC4E" w14:textId="21942338" w:rsidR="006560BE" w:rsidRPr="006560BE" w:rsidRDefault="0037106B" w:rsidP="00765D58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6837B3">
              <w:rPr>
                <w:sz w:val="24"/>
              </w:rPr>
              <w:t>La</w:t>
            </w:r>
            <w:r w:rsidR="00CF3CBF" w:rsidRPr="006837B3">
              <w:rPr>
                <w:sz w:val="24"/>
              </w:rPr>
              <w:t xml:space="preserve"> docente</w:t>
            </w:r>
            <w:r w:rsidRPr="006837B3">
              <w:rPr>
                <w:sz w:val="24"/>
              </w:rPr>
              <w:t xml:space="preserve"> </w:t>
            </w:r>
            <w:r w:rsidR="00765D58">
              <w:rPr>
                <w:sz w:val="24"/>
              </w:rPr>
              <w:t>enviará una guía didáctica que deberán desarrollar y enviar para revisar en la próxima clase.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2E998D9C" w14:textId="063AAC5C" w:rsidR="00E65663" w:rsidRDefault="00E65663" w:rsidP="00B439AF">
      <w:pPr>
        <w:spacing w:after="0"/>
        <w:sectPr w:rsidR="00E65663" w:rsidSect="00275FA5">
          <w:headerReference w:type="default" r:id="rId8"/>
          <w:pgSz w:w="15840" w:h="12240" w:orient="landscape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69530AE2" w14:textId="27496227" w:rsidR="00E65663" w:rsidRDefault="00E65663" w:rsidP="00B439AF">
      <w:pPr>
        <w:spacing w:after="0"/>
      </w:pPr>
    </w:p>
    <w:sectPr w:rsidR="00E65663" w:rsidSect="00E6566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5EE6F" w14:textId="77777777" w:rsidR="002728E1" w:rsidRDefault="002728E1" w:rsidP="00030007">
      <w:pPr>
        <w:spacing w:after="0" w:line="240" w:lineRule="auto"/>
      </w:pPr>
      <w:r>
        <w:separator/>
      </w:r>
    </w:p>
  </w:endnote>
  <w:endnote w:type="continuationSeparator" w:id="0">
    <w:p w14:paraId="0C8FEAE3" w14:textId="77777777" w:rsidR="002728E1" w:rsidRDefault="002728E1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E7315" w14:textId="77777777" w:rsidR="002728E1" w:rsidRDefault="002728E1" w:rsidP="00030007">
      <w:pPr>
        <w:spacing w:after="0" w:line="240" w:lineRule="auto"/>
      </w:pPr>
      <w:r>
        <w:separator/>
      </w:r>
    </w:p>
  </w:footnote>
  <w:footnote w:type="continuationSeparator" w:id="0">
    <w:p w14:paraId="31B46B52" w14:textId="77777777" w:rsidR="002728E1" w:rsidRDefault="002728E1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53F3DC1E" w:rsidR="00030007" w:rsidRDefault="00D86CF7" w:rsidP="00030007">
    <w:pPr>
      <w:pStyle w:val="Encabezado"/>
      <w:jc w:val="right"/>
      <w:rPr>
        <w:lang w:val="es-CL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2A90563" wp14:editId="371DD91F">
          <wp:simplePos x="0" y="0"/>
          <wp:positionH relativeFrom="column">
            <wp:posOffset>-5715</wp:posOffset>
          </wp:positionH>
          <wp:positionV relativeFrom="paragraph">
            <wp:posOffset>-88265</wp:posOffset>
          </wp:positionV>
          <wp:extent cx="533400" cy="386715"/>
          <wp:effectExtent l="0" t="0" r="0" b="0"/>
          <wp:wrapThrough wrapText="bothSides">
            <wp:wrapPolygon edited="0">
              <wp:start x="6171" y="0"/>
              <wp:lineTo x="3086" y="7448"/>
              <wp:lineTo x="0" y="17025"/>
              <wp:lineTo x="0" y="20217"/>
              <wp:lineTo x="20829" y="20217"/>
              <wp:lineTo x="20829" y="17025"/>
              <wp:lineTo x="14657" y="1064"/>
              <wp:lineTo x="13886" y="0"/>
              <wp:lineTo x="6171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L"/>
      </w:rPr>
      <w:t>Bárbara Lizana Aguilera</w:t>
    </w:r>
  </w:p>
  <w:p w14:paraId="7C158CA3" w14:textId="07FDACAB" w:rsidR="00D86CF7" w:rsidRPr="00D86CF7" w:rsidRDefault="00D86CF7" w:rsidP="00030007">
    <w:pPr>
      <w:pStyle w:val="Encabezado"/>
      <w:jc w:val="right"/>
      <w:rPr>
        <w:lang w:val="es-CL"/>
      </w:rPr>
    </w:pPr>
    <w:r>
      <w:rPr>
        <w:lang w:val="es-CL"/>
      </w:rPr>
      <w:t>Práctica Progresiva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D40"/>
    <w:multiLevelType w:val="hybridMultilevel"/>
    <w:tmpl w:val="165E6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1EE6"/>
    <w:multiLevelType w:val="hybridMultilevel"/>
    <w:tmpl w:val="9634F510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3D0A0C8E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17F1D"/>
    <w:multiLevelType w:val="hybridMultilevel"/>
    <w:tmpl w:val="7DA6E18C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30007"/>
    <w:rsid w:val="000353DD"/>
    <w:rsid w:val="000759D7"/>
    <w:rsid w:val="000856C0"/>
    <w:rsid w:val="000C1DB7"/>
    <w:rsid w:val="000E565C"/>
    <w:rsid w:val="000F58ED"/>
    <w:rsid w:val="00123CB7"/>
    <w:rsid w:val="00164AF7"/>
    <w:rsid w:val="00166134"/>
    <w:rsid w:val="0019538D"/>
    <w:rsid w:val="001D3D87"/>
    <w:rsid w:val="00202F85"/>
    <w:rsid w:val="0021446B"/>
    <w:rsid w:val="002209A0"/>
    <w:rsid w:val="002728E1"/>
    <w:rsid w:val="00275FA5"/>
    <w:rsid w:val="00284953"/>
    <w:rsid w:val="002C0A6D"/>
    <w:rsid w:val="002C72AA"/>
    <w:rsid w:val="0034772E"/>
    <w:rsid w:val="0035547A"/>
    <w:rsid w:val="003661E6"/>
    <w:rsid w:val="0037106B"/>
    <w:rsid w:val="00383B60"/>
    <w:rsid w:val="00385BC2"/>
    <w:rsid w:val="0039425D"/>
    <w:rsid w:val="003B1802"/>
    <w:rsid w:val="003D066C"/>
    <w:rsid w:val="003D35FC"/>
    <w:rsid w:val="003E4B94"/>
    <w:rsid w:val="003F4DD1"/>
    <w:rsid w:val="004022DD"/>
    <w:rsid w:val="0041134A"/>
    <w:rsid w:val="004709F4"/>
    <w:rsid w:val="0048549E"/>
    <w:rsid w:val="0049002D"/>
    <w:rsid w:val="004A4A23"/>
    <w:rsid w:val="004C142D"/>
    <w:rsid w:val="004D6189"/>
    <w:rsid w:val="004D7E2C"/>
    <w:rsid w:val="004F36E4"/>
    <w:rsid w:val="004F72F4"/>
    <w:rsid w:val="0051405A"/>
    <w:rsid w:val="00540BF4"/>
    <w:rsid w:val="00546D74"/>
    <w:rsid w:val="00597244"/>
    <w:rsid w:val="005D1798"/>
    <w:rsid w:val="005D2AAD"/>
    <w:rsid w:val="005D51E6"/>
    <w:rsid w:val="005E0737"/>
    <w:rsid w:val="005F7D84"/>
    <w:rsid w:val="006140E7"/>
    <w:rsid w:val="00626E47"/>
    <w:rsid w:val="00636B6C"/>
    <w:rsid w:val="006560BE"/>
    <w:rsid w:val="006837B3"/>
    <w:rsid w:val="006848E7"/>
    <w:rsid w:val="006970C0"/>
    <w:rsid w:val="006977C6"/>
    <w:rsid w:val="006B546F"/>
    <w:rsid w:val="006C3317"/>
    <w:rsid w:val="006C43BB"/>
    <w:rsid w:val="006E4944"/>
    <w:rsid w:val="00710033"/>
    <w:rsid w:val="00752B80"/>
    <w:rsid w:val="00761CBA"/>
    <w:rsid w:val="00765D58"/>
    <w:rsid w:val="0077536F"/>
    <w:rsid w:val="007A5258"/>
    <w:rsid w:val="007E1710"/>
    <w:rsid w:val="007F427D"/>
    <w:rsid w:val="00814849"/>
    <w:rsid w:val="00825931"/>
    <w:rsid w:val="00896381"/>
    <w:rsid w:val="008B2345"/>
    <w:rsid w:val="008B7336"/>
    <w:rsid w:val="008C6620"/>
    <w:rsid w:val="008E06A8"/>
    <w:rsid w:val="008E0CEB"/>
    <w:rsid w:val="008E3777"/>
    <w:rsid w:val="008E3D84"/>
    <w:rsid w:val="0096182D"/>
    <w:rsid w:val="009B0F0D"/>
    <w:rsid w:val="009B38FF"/>
    <w:rsid w:val="009B576D"/>
    <w:rsid w:val="00A01859"/>
    <w:rsid w:val="00A0278C"/>
    <w:rsid w:val="00A4083E"/>
    <w:rsid w:val="00A91926"/>
    <w:rsid w:val="00A92DDF"/>
    <w:rsid w:val="00AC57D8"/>
    <w:rsid w:val="00B05931"/>
    <w:rsid w:val="00B13975"/>
    <w:rsid w:val="00B2614D"/>
    <w:rsid w:val="00B3342F"/>
    <w:rsid w:val="00B3514B"/>
    <w:rsid w:val="00B439AF"/>
    <w:rsid w:val="00B43E98"/>
    <w:rsid w:val="00B6798B"/>
    <w:rsid w:val="00B7471C"/>
    <w:rsid w:val="00BC355B"/>
    <w:rsid w:val="00BD32FA"/>
    <w:rsid w:val="00BD627C"/>
    <w:rsid w:val="00BE53D8"/>
    <w:rsid w:val="00C01C82"/>
    <w:rsid w:val="00C26EBA"/>
    <w:rsid w:val="00C45F05"/>
    <w:rsid w:val="00C539C6"/>
    <w:rsid w:val="00C7115E"/>
    <w:rsid w:val="00C71F21"/>
    <w:rsid w:val="00CA0319"/>
    <w:rsid w:val="00CA10D9"/>
    <w:rsid w:val="00CA54F9"/>
    <w:rsid w:val="00CB1968"/>
    <w:rsid w:val="00CC5A26"/>
    <w:rsid w:val="00CE0430"/>
    <w:rsid w:val="00CE5FE4"/>
    <w:rsid w:val="00CF3CBF"/>
    <w:rsid w:val="00CF5FDD"/>
    <w:rsid w:val="00D02CF3"/>
    <w:rsid w:val="00D03AF6"/>
    <w:rsid w:val="00D130F1"/>
    <w:rsid w:val="00D53381"/>
    <w:rsid w:val="00D57A00"/>
    <w:rsid w:val="00D63755"/>
    <w:rsid w:val="00D830F3"/>
    <w:rsid w:val="00D85F7E"/>
    <w:rsid w:val="00D86CF7"/>
    <w:rsid w:val="00DB37AA"/>
    <w:rsid w:val="00E03121"/>
    <w:rsid w:val="00E0767F"/>
    <w:rsid w:val="00E65663"/>
    <w:rsid w:val="00E83952"/>
    <w:rsid w:val="00E94774"/>
    <w:rsid w:val="00EC2DE8"/>
    <w:rsid w:val="00F22E7D"/>
    <w:rsid w:val="00F26157"/>
    <w:rsid w:val="00F33C06"/>
    <w:rsid w:val="00F40B3C"/>
    <w:rsid w:val="00F443D7"/>
    <w:rsid w:val="00F557E0"/>
    <w:rsid w:val="00F610A5"/>
    <w:rsid w:val="00F729A6"/>
    <w:rsid w:val="00F76B8D"/>
    <w:rsid w:val="00F87A6C"/>
    <w:rsid w:val="00F92A7B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B882084B-1837-4198-94A4-19939364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275FA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5FA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objetivo de aprendizaje 01</dc:title>
  <dc:subject>Bárbara Lizana Aguilera                      Pedagogía en educación básica mención Lenguaje y Comunicación</dc:subject>
  <dc:creator>marco</dc:creator>
  <cp:lastModifiedBy>Ingrid Beatriz Moreno Leiva</cp:lastModifiedBy>
  <cp:revision>2</cp:revision>
  <cp:lastPrinted>2016-03-15T13:40:00Z</cp:lastPrinted>
  <dcterms:created xsi:type="dcterms:W3CDTF">2020-07-13T21:19:00Z</dcterms:created>
  <dcterms:modified xsi:type="dcterms:W3CDTF">2020-07-13T21:19:00Z</dcterms:modified>
</cp:coreProperties>
</file>